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602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54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602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80" w:type="dxa"/>
            <w:vAlign w:val="bottom"/>
          </w:tcPr>
          <w:p>
            <w:pPr>
              <w:ind w:left="420"/>
              <w:spacing w:after="0"/>
              <w:rPr>
                <w:sz w:val="20"/>
                <w:szCs w:val="20"/>
                <w:color w:val="auto"/>
              </w:rPr>
            </w:pPr>
            <w:r>
              <w:rPr>
                <w:rFonts w:ascii="Arial" w:cs="Arial" w:eastAsia="Arial" w:hAnsi="Arial"/>
                <w:sz w:val="22"/>
                <w:szCs w:val="22"/>
                <w:color w:val="auto"/>
              </w:rPr>
              <w:t>0001802897</w:t>
            </w: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80" w:type="dxa"/>
            <w:vAlign w:val="bottom"/>
          </w:tcPr>
          <w:p>
            <w:pPr>
              <w:ind w:left="420"/>
              <w:spacing w:after="0"/>
              <w:rPr>
                <w:sz w:val="20"/>
                <w:szCs w:val="20"/>
                <w:color w:val="auto"/>
              </w:rPr>
            </w:pPr>
            <w:r>
              <w:rPr>
                <w:rFonts w:ascii="Arial" w:cs="Arial" w:eastAsia="Arial" w:hAnsi="Arial"/>
                <w:sz w:val="22"/>
                <w:szCs w:val="22"/>
                <w:color w:val="auto"/>
              </w:rPr>
              <w:t>XXXXXXXX</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80" w:type="dxa"/>
            <w:vAlign w:val="bottom"/>
            <w:gridSpan w:val="2"/>
          </w:tcPr>
          <w:p>
            <w:pPr>
              <w:ind w:left="40"/>
              <w:spacing w:after="0"/>
              <w:rPr>
                <w:sz w:val="20"/>
                <w:szCs w:val="20"/>
                <w:color w:val="auto"/>
              </w:rPr>
            </w:pPr>
            <w:r>
              <w:rPr>
                <w:rFonts w:ascii="Arial" w:cs="Arial" w:eastAsia="Arial" w:hAnsi="Arial"/>
                <w:sz w:val="22"/>
                <w:szCs w:val="22"/>
                <w:color w:val="auto"/>
              </w:rPr>
              <w:t>Previous Accession Number Of The Filing 0001802897-23-000005</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80" w:type="dxa"/>
            <w:vAlign w:val="bottom"/>
          </w:tcPr>
          <w:p>
            <w:pPr>
              <w:ind w:left="680"/>
              <w:spacing w:after="0"/>
              <w:rPr>
                <w:sz w:val="20"/>
                <w:szCs w:val="20"/>
                <w:color w:val="auto"/>
              </w:rPr>
            </w:pPr>
            <w:r>
              <w:rPr>
                <w:rFonts w:ascii="Arial" w:cs="Arial" w:eastAsia="Arial" w:hAnsi="Arial"/>
                <w:sz w:val="22"/>
                <w:szCs w:val="22"/>
                <w:color w:val="auto"/>
              </w:rPr>
              <w:t>LIVE   TEST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Arial" w:cs="Arial" w:eastAsia="Arial" w:hAnsi="Arial"/>
                <w:sz w:val="22"/>
                <w:szCs w:val="22"/>
                <w:color w:val="auto"/>
              </w:rPr>
              <w:t>Name</w:t>
            </w:r>
          </w:p>
        </w:tc>
        <w:tc>
          <w:tcPr>
            <w:tcW w:w="3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Phone</w:t>
            </w:r>
          </w:p>
        </w:tc>
        <w:tc>
          <w:tcPr>
            <w:tcW w:w="3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80" w:type="dxa"/>
            <w:vAlign w:val="bottom"/>
            <w:gridSpan w:val="2"/>
          </w:tcPr>
          <w:p>
            <w:pPr>
              <w:spacing w:after="0"/>
              <w:rPr>
                <w:sz w:val="20"/>
                <w:szCs w:val="20"/>
                <w:color w:val="auto"/>
              </w:rPr>
            </w:pPr>
            <w:r>
              <w:rPr>
                <w:rFonts w:ascii="Arial" w:cs="Arial" w:eastAsia="Arial" w:hAnsi="Arial"/>
                <w:sz w:val="43"/>
                <w:szCs w:val="43"/>
                <w:b w:val="1"/>
                <w:bCs w:val="1"/>
                <w:color w:val="auto"/>
              </w:rPr>
              <w:t>144/A: Issuer Information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80" w:type="dxa"/>
            <w:vAlign w:val="bottom"/>
          </w:tcPr>
          <w:p>
            <w:pPr>
              <w:spacing w:after="0"/>
              <w:rPr>
                <w:sz w:val="24"/>
                <w:szCs w:val="24"/>
                <w:color w:val="auto"/>
              </w:rPr>
            </w:pPr>
          </w:p>
        </w:tc>
        <w:tc>
          <w:tcPr>
            <w:tcW w:w="3420" w:type="dxa"/>
            <w:vAlign w:val="bottom"/>
          </w:tcPr>
          <w:p>
            <w:pPr>
              <w:ind w:left="980"/>
              <w:spacing w:after="0"/>
              <w:rPr>
                <w:sz w:val="20"/>
                <w:szCs w:val="20"/>
                <w:color w:val="auto"/>
              </w:rPr>
            </w:pPr>
            <w:r>
              <w:rPr>
                <w:rFonts w:ascii="Arial" w:cs="Arial" w:eastAsia="Arial" w:hAnsi="Arial"/>
                <w:sz w:val="22"/>
                <w:szCs w:val="22"/>
                <w:color w:val="auto"/>
              </w:rPr>
              <w:t>BioNTech SE</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80" w:type="dxa"/>
            <w:vAlign w:val="bottom"/>
          </w:tcPr>
          <w:p>
            <w:pPr>
              <w:spacing w:after="0"/>
              <w:rPr>
                <w:sz w:val="24"/>
                <w:szCs w:val="24"/>
                <w:color w:val="auto"/>
              </w:rPr>
            </w:pPr>
          </w:p>
        </w:tc>
        <w:tc>
          <w:tcPr>
            <w:tcW w:w="3420" w:type="dxa"/>
            <w:vAlign w:val="bottom"/>
          </w:tcPr>
          <w:p>
            <w:pPr>
              <w:ind w:left="980"/>
              <w:spacing w:after="0"/>
              <w:rPr>
                <w:sz w:val="20"/>
                <w:szCs w:val="20"/>
                <w:color w:val="auto"/>
              </w:rPr>
            </w:pPr>
            <w:r>
              <w:rPr>
                <w:rFonts w:ascii="Arial" w:cs="Arial" w:eastAsia="Arial" w:hAnsi="Arial"/>
                <w:sz w:val="22"/>
                <w:szCs w:val="22"/>
                <w:color w:val="auto"/>
              </w:rPr>
              <w:t>001-39081</w:t>
            </w:r>
          </w:p>
        </w:tc>
        <w:tc>
          <w:tcPr>
            <w:tcW w:w="0" w:type="dxa"/>
            <w:vAlign w:val="bottom"/>
          </w:tcPr>
          <w:p>
            <w:pPr>
              <w:spacing w:after="0"/>
              <w:rPr>
                <w:sz w:val="1"/>
                <w:szCs w:val="1"/>
                <w:color w:val="auto"/>
              </w:rPr>
            </w:pPr>
          </w:p>
        </w:tc>
      </w:tr>
      <w:tr>
        <w:trPr>
          <w:trHeight w:val="266"/>
        </w:trPr>
        <w:tc>
          <w:tcPr>
            <w:tcW w:w="34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420" w:type="dxa"/>
            <w:vAlign w:val="bottom"/>
          </w:tcPr>
          <w:p>
            <w:pPr>
              <w:ind w:left="980"/>
              <w:spacing w:after="0"/>
              <w:rPr>
                <w:sz w:val="20"/>
                <w:szCs w:val="20"/>
                <w:color w:val="auto"/>
              </w:rPr>
            </w:pPr>
            <w:r>
              <w:rPr>
                <w:rFonts w:ascii="Arial" w:cs="Arial" w:eastAsia="Arial" w:hAnsi="Arial"/>
                <w:sz w:val="22"/>
                <w:szCs w:val="22"/>
                <w:color w:val="auto"/>
                <w:w w:val="92"/>
              </w:rPr>
              <w:t>AN DER GOLDGRUBE 12</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80" w:type="dxa"/>
            <w:vAlign w:val="bottom"/>
          </w:tcPr>
          <w:p>
            <w:pPr>
              <w:spacing w:after="0"/>
              <w:rPr>
                <w:sz w:val="21"/>
                <w:szCs w:val="21"/>
                <w:color w:val="auto"/>
              </w:rPr>
            </w:pPr>
          </w:p>
        </w:tc>
        <w:tc>
          <w:tcPr>
            <w:tcW w:w="3420" w:type="dxa"/>
            <w:vAlign w:val="bottom"/>
          </w:tcPr>
          <w:p>
            <w:pPr>
              <w:ind w:left="980"/>
              <w:spacing w:after="0" w:line="243" w:lineRule="exact"/>
              <w:rPr>
                <w:sz w:val="20"/>
                <w:szCs w:val="20"/>
                <w:color w:val="auto"/>
              </w:rPr>
            </w:pPr>
            <w:r>
              <w:rPr>
                <w:rFonts w:ascii="Arial" w:cs="Arial" w:eastAsia="Arial" w:hAnsi="Arial"/>
                <w:sz w:val="22"/>
                <w:szCs w:val="22"/>
                <w:color w:val="auto"/>
              </w:rPr>
              <w:t>MAINZ</w:t>
            </w:r>
          </w:p>
        </w:tc>
        <w:tc>
          <w:tcPr>
            <w:tcW w:w="0" w:type="dxa"/>
            <w:vAlign w:val="bottom"/>
          </w:tcPr>
          <w:p>
            <w:pPr>
              <w:spacing w:after="0"/>
              <w:rPr>
                <w:sz w:val="1"/>
                <w:szCs w:val="1"/>
                <w:color w:val="auto"/>
              </w:rPr>
            </w:pPr>
          </w:p>
        </w:tc>
      </w:tr>
      <w:tr>
        <w:trPr>
          <w:trHeight w:val="153"/>
        </w:trPr>
        <w:tc>
          <w:tcPr>
            <w:tcW w:w="3400" w:type="dxa"/>
            <w:vAlign w:val="bottom"/>
            <w:vMerge w:val="continue"/>
          </w:tcPr>
          <w:p>
            <w:pPr>
              <w:spacing w:after="0"/>
              <w:rPr>
                <w:sz w:val="13"/>
                <w:szCs w:val="13"/>
                <w:color w:val="auto"/>
              </w:rPr>
            </w:pPr>
          </w:p>
        </w:tc>
        <w:tc>
          <w:tcPr>
            <w:tcW w:w="3480" w:type="dxa"/>
            <w:vAlign w:val="bottom"/>
          </w:tcPr>
          <w:p>
            <w:pPr>
              <w:spacing w:after="0"/>
              <w:rPr>
                <w:sz w:val="13"/>
                <w:szCs w:val="13"/>
                <w:color w:val="auto"/>
              </w:rPr>
            </w:pPr>
          </w:p>
        </w:tc>
        <w:tc>
          <w:tcPr>
            <w:tcW w:w="3420" w:type="dxa"/>
            <w:vAlign w:val="bottom"/>
            <w:vMerge w:val="restart"/>
          </w:tcPr>
          <w:p>
            <w:pPr>
              <w:ind w:left="980"/>
              <w:spacing w:after="0" w:line="243" w:lineRule="exact"/>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90"/>
        </w:trPr>
        <w:tc>
          <w:tcPr>
            <w:tcW w:w="34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4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420" w:type="dxa"/>
            <w:vAlign w:val="bottom"/>
          </w:tcPr>
          <w:p>
            <w:pPr>
              <w:ind w:left="980"/>
              <w:spacing w:after="0"/>
              <w:rPr>
                <w:sz w:val="20"/>
                <w:szCs w:val="20"/>
                <w:color w:val="auto"/>
              </w:rPr>
            </w:pPr>
            <w:r>
              <w:rPr>
                <w:rFonts w:ascii="Arial" w:cs="Arial" w:eastAsia="Arial" w:hAnsi="Arial"/>
                <w:sz w:val="22"/>
                <w:szCs w:val="22"/>
                <w:color w:val="auto"/>
              </w:rPr>
              <w:t>55131</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Phone</w:t>
            </w:r>
          </w:p>
        </w:tc>
        <w:tc>
          <w:tcPr>
            <w:tcW w:w="3480" w:type="dxa"/>
            <w:vAlign w:val="bottom"/>
          </w:tcPr>
          <w:p>
            <w:pPr>
              <w:spacing w:after="0"/>
              <w:rPr>
                <w:sz w:val="24"/>
                <w:szCs w:val="24"/>
                <w:color w:val="auto"/>
              </w:rPr>
            </w:pPr>
          </w:p>
        </w:tc>
        <w:tc>
          <w:tcPr>
            <w:tcW w:w="3420" w:type="dxa"/>
            <w:vAlign w:val="bottom"/>
          </w:tcPr>
          <w:p>
            <w:pPr>
              <w:ind w:left="980"/>
              <w:spacing w:after="0"/>
              <w:rPr>
                <w:sz w:val="20"/>
                <w:szCs w:val="20"/>
                <w:color w:val="auto"/>
              </w:rPr>
            </w:pPr>
            <w:r>
              <w:rPr>
                <w:rFonts w:ascii="Arial" w:cs="Arial" w:eastAsia="Arial" w:hAnsi="Arial"/>
                <w:sz w:val="22"/>
                <w:szCs w:val="22"/>
                <w:color w:val="auto"/>
              </w:rPr>
              <w:t>0049613190847081</w:t>
            </w:r>
          </w:p>
        </w:tc>
        <w:tc>
          <w:tcPr>
            <w:tcW w:w="0" w:type="dxa"/>
            <w:vAlign w:val="bottom"/>
          </w:tcPr>
          <w:p>
            <w:pPr>
              <w:spacing w:after="0"/>
              <w:rPr>
                <w:sz w:val="1"/>
                <w:szCs w:val="1"/>
                <w:color w:val="auto"/>
              </w:rPr>
            </w:pPr>
          </w:p>
        </w:tc>
      </w:tr>
      <w:tr>
        <w:trPr>
          <w:trHeight w:val="297"/>
        </w:trPr>
        <w:tc>
          <w:tcPr>
            <w:tcW w:w="68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20" w:type="dxa"/>
            <w:vAlign w:val="bottom"/>
          </w:tcPr>
          <w:p>
            <w:pPr>
              <w:ind w:left="980"/>
              <w:spacing w:after="0"/>
              <w:rPr>
                <w:sz w:val="20"/>
                <w:szCs w:val="20"/>
                <w:color w:val="auto"/>
              </w:rPr>
            </w:pPr>
            <w:r>
              <w:rPr>
                <w:rFonts w:ascii="Arial" w:cs="Arial" w:eastAsia="Arial" w:hAnsi="Arial"/>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38" w:orient="portrait"/>
          <w:cols w:equalWidth="0" w:num="1">
            <w:col w:w="11240"/>
          </w:cols>
          <w:pgMar w:left="320" w:top="267" w:right="339" w:bottom="5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4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Berenberg Capital</w:t>
      </w:r>
    </w:p>
    <w:p>
      <w:pPr>
        <w:ind w:left="40"/>
        <w:spacing w:after="0"/>
        <w:tabs>
          <w:tab w:leader="none" w:pos="2480" w:val="left"/>
        </w:tabs>
        <w:rPr>
          <w:sz w:val="20"/>
          <w:szCs w:val="20"/>
          <w:color w:val="auto"/>
        </w:rPr>
      </w:pPr>
      <w:r>
        <w:rPr>
          <w:rFonts w:ascii="Arial" w:cs="Arial" w:eastAsia="Arial" w:hAnsi="Arial"/>
          <w:sz w:val="22"/>
          <w:szCs w:val="22"/>
          <w:color w:val="auto"/>
        </w:rPr>
        <w:t>American Depositary</w:t>
      </w:r>
      <w:r>
        <w:rPr>
          <w:sz w:val="20"/>
          <w:szCs w:val="20"/>
          <w:color w:val="auto"/>
        </w:rPr>
        <w:tab/>
      </w:r>
      <w:r>
        <w:rPr>
          <w:rFonts w:ascii="Arial" w:cs="Arial" w:eastAsia="Arial" w:hAnsi="Arial"/>
          <w:sz w:val="19"/>
          <w:szCs w:val="19"/>
          <w:color w:val="auto"/>
        </w:rPr>
        <w:t>Markets LLC</w:t>
      </w:r>
    </w:p>
    <w:p>
      <w:pPr>
        <w:ind w:left="40"/>
        <w:spacing w:after="0"/>
        <w:tabs>
          <w:tab w:leader="none" w:pos="2480" w:val="left"/>
        </w:tabs>
        <w:rPr>
          <w:sz w:val="20"/>
          <w:szCs w:val="20"/>
          <w:color w:val="auto"/>
        </w:rPr>
      </w:pPr>
      <w:r>
        <w:rPr>
          <w:rFonts w:ascii="Arial" w:cs="Arial" w:eastAsia="Arial" w:hAnsi="Arial"/>
          <w:sz w:val="22"/>
          <w:szCs w:val="22"/>
          <w:color w:val="auto"/>
        </w:rPr>
        <w:t>Shares representing</w:t>
      </w:r>
      <w:r>
        <w:rPr>
          <w:sz w:val="20"/>
          <w:szCs w:val="20"/>
          <w:color w:val="auto"/>
        </w:rPr>
        <w:tab/>
      </w:r>
      <w:r>
        <w:rPr>
          <w:rFonts w:ascii="Arial" w:cs="Arial" w:eastAsia="Arial" w:hAnsi="Arial"/>
          <w:sz w:val="19"/>
          <w:szCs w:val="19"/>
          <w:color w:val="auto"/>
        </w:rPr>
        <w:t>1251 Avenue of the</w:t>
      </w:r>
    </w:p>
    <w:p>
      <w:pPr>
        <w:ind w:left="40"/>
        <w:spacing w:after="0"/>
        <w:tabs>
          <w:tab w:leader="none" w:pos="2480" w:val="left"/>
        </w:tabs>
        <w:rPr>
          <w:sz w:val="20"/>
          <w:szCs w:val="20"/>
          <w:color w:val="auto"/>
        </w:rPr>
      </w:pPr>
      <w:r>
        <w:rPr>
          <w:rFonts w:ascii="Arial" w:cs="Arial" w:eastAsia="Arial" w:hAnsi="Arial"/>
          <w:sz w:val="22"/>
          <w:szCs w:val="22"/>
          <w:color w:val="auto"/>
        </w:rPr>
        <w:t>ordinary shares, no par</w:t>
      </w:r>
      <w:r>
        <w:rPr>
          <w:sz w:val="20"/>
          <w:szCs w:val="20"/>
          <w:color w:val="auto"/>
        </w:rPr>
        <w:tab/>
      </w:r>
      <w:r>
        <w:rPr>
          <w:rFonts w:ascii="Arial" w:cs="Arial" w:eastAsia="Arial" w:hAnsi="Arial"/>
          <w:sz w:val="19"/>
          <w:szCs w:val="19"/>
          <w:color w:val="auto"/>
        </w:rPr>
        <w:t>Americas</w:t>
      </w:r>
    </w:p>
    <w:p>
      <w:pPr>
        <w:ind w:left="40"/>
        <w:spacing w:after="0"/>
        <w:tabs>
          <w:tab w:leader="none" w:pos="2480" w:val="left"/>
        </w:tabs>
        <w:rPr>
          <w:sz w:val="20"/>
          <w:szCs w:val="20"/>
          <w:color w:val="auto"/>
        </w:rPr>
      </w:pPr>
      <w:r>
        <w:rPr>
          <w:rFonts w:ascii="Arial" w:cs="Arial" w:eastAsia="Arial" w:hAnsi="Arial"/>
          <w:sz w:val="22"/>
          <w:szCs w:val="22"/>
          <w:color w:val="auto"/>
        </w:rPr>
        <w:t>value per share</w:t>
      </w:r>
      <w:r>
        <w:rPr>
          <w:sz w:val="20"/>
          <w:szCs w:val="20"/>
          <w:color w:val="auto"/>
        </w:rPr>
        <w:tab/>
      </w:r>
      <w:r>
        <w:rPr>
          <w:rFonts w:ascii="Arial" w:cs="Arial" w:eastAsia="Arial" w:hAnsi="Arial"/>
          <w:sz w:val="19"/>
          <w:szCs w:val="19"/>
          <w:color w:val="auto"/>
        </w:rPr>
        <w:t>53rd Floor</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6"/>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0"/>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91"/>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4"/>
              </w:rPr>
              <w:t>Other Units Market Value Other Units</w:t>
            </w:r>
          </w:p>
        </w:tc>
        <w:tc>
          <w:tcPr>
            <w:tcW w:w="12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w w:val="92"/>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2"/>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2"/>
        </w:trPr>
        <w:tc>
          <w:tcPr>
            <w:tcW w:w="1160" w:type="dxa"/>
            <w:vAlign w:val="bottom"/>
            <w:vMerge w:val="restart"/>
          </w:tcPr>
          <w:p>
            <w:pPr>
              <w:jc w:val="right"/>
              <w:ind w:right="292"/>
              <w:spacing w:after="0"/>
              <w:rPr>
                <w:sz w:val="20"/>
                <w:szCs w:val="20"/>
                <w:color w:val="auto"/>
              </w:rPr>
            </w:pPr>
            <w:r>
              <w:rPr>
                <w:rFonts w:ascii="Arial" w:cs="Arial" w:eastAsia="Arial" w:hAnsi="Arial"/>
                <w:sz w:val="22"/>
                <w:szCs w:val="22"/>
                <w:color w:val="auto"/>
                <w:w w:val="86"/>
              </w:rPr>
              <w:t>2179747</w:t>
            </w:r>
          </w:p>
        </w:tc>
        <w:tc>
          <w:tcPr>
            <w:tcW w:w="2600" w:type="dxa"/>
            <w:vAlign w:val="bottom"/>
            <w:gridSpan w:val="2"/>
            <w:vMerge w:val="restart"/>
          </w:tcPr>
          <w:p>
            <w:pPr>
              <w:jc w:val="right"/>
              <w:ind w:right="132"/>
              <w:spacing w:after="0"/>
              <w:rPr>
                <w:sz w:val="20"/>
                <w:szCs w:val="20"/>
                <w:color w:val="auto"/>
              </w:rPr>
            </w:pPr>
            <w:r>
              <w:rPr>
                <w:rFonts w:ascii="Arial" w:cs="Arial" w:eastAsia="Arial" w:hAnsi="Arial"/>
                <w:sz w:val="22"/>
                <w:szCs w:val="22"/>
                <w:color w:val="auto"/>
                <w:w w:val="91"/>
              </w:rPr>
              <w:t>238268144.57 239771156</w:t>
            </w:r>
          </w:p>
        </w:tc>
        <w:tc>
          <w:tcPr>
            <w:tcW w:w="1280" w:type="dxa"/>
            <w:vAlign w:val="bottom"/>
            <w:vMerge w:val="restart"/>
          </w:tcPr>
          <w:p>
            <w:pPr>
              <w:ind w:left="20"/>
              <w:spacing w:after="0"/>
              <w:rPr>
                <w:sz w:val="20"/>
                <w:szCs w:val="20"/>
                <w:color w:val="auto"/>
              </w:rPr>
            </w:pPr>
            <w:r>
              <w:rPr>
                <w:rFonts w:ascii="Arial" w:cs="Arial" w:eastAsia="Arial" w:hAnsi="Arial"/>
                <w:sz w:val="22"/>
                <w:szCs w:val="22"/>
                <w:color w:val="auto"/>
              </w:rPr>
              <w:t>10/10/2023</w:t>
            </w:r>
          </w:p>
        </w:tc>
        <w:tc>
          <w:tcPr>
            <w:tcW w:w="120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53"/>
        </w:trPr>
        <w:tc>
          <w:tcPr>
            <w:tcW w:w="116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Arial" w:cs="Arial" w:eastAsia="Arial" w:hAnsi="Arial"/>
                <w:sz w:val="22"/>
                <w:szCs w:val="22"/>
                <w:color w:val="auto"/>
                <w:w w:val="87"/>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00"/>
            <w:col w:w="6380"/>
          </w:cols>
          <w:pgMar w:left="320" w:top="267" w:right="339" w:bottom="53"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144/A: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p>
      <w:pPr>
        <w:spacing w:after="0" w:line="63" w:lineRule="exact"/>
        <w:rPr>
          <w:sz w:val="20"/>
          <w:szCs w:val="20"/>
          <w:color w:val="auto"/>
        </w:rPr>
      </w:pPr>
    </w:p>
    <w:p>
      <w:pPr>
        <w:jc w:val="center"/>
        <w:ind w:left="26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Class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firstLine="19"/>
        <w:spacing w:after="0" w:line="287" w:lineRule="auto"/>
        <w:rPr>
          <w:sz w:val="20"/>
          <w:szCs w:val="20"/>
          <w:color w:val="auto"/>
        </w:rPr>
      </w:pPr>
      <w:r>
        <w:rPr>
          <w:rFonts w:ascii="Arial" w:cs="Arial" w:eastAsia="Arial" w:hAnsi="Arial"/>
          <w:sz w:val="19"/>
          <w:szCs w:val="19"/>
          <w:b w:val="1"/>
          <w:bCs w:val="1"/>
          <w:color w:val="auto"/>
        </w:rPr>
        <w:t>Date you Acquired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Nature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Name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Person from</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Donor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hanging="44"/>
        <w:spacing w:after="0" w:line="303" w:lineRule="auto"/>
        <w:rPr>
          <w:sz w:val="20"/>
          <w:szCs w:val="20"/>
          <w:color w:val="auto"/>
        </w:rPr>
      </w:pPr>
      <w:r>
        <w:rPr>
          <w:rFonts w:ascii="Arial" w:cs="Arial" w:eastAsia="Arial" w:hAnsi="Arial"/>
          <w:sz w:val="18"/>
          <w:szCs w:val="18"/>
          <w:b w:val="1"/>
          <w:bCs w:val="1"/>
          <w:color w:val="auto"/>
        </w:rPr>
        <w:t>Amount of Securities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firstLine="75"/>
        <w:spacing w:after="0" w:line="303" w:lineRule="auto"/>
        <w:rPr>
          <w:sz w:val="20"/>
          <w:szCs w:val="20"/>
          <w:color w:val="auto"/>
        </w:rPr>
      </w:pPr>
      <w:r>
        <w:rPr>
          <w:rFonts w:ascii="Arial" w:cs="Arial" w:eastAsia="Arial" w:hAnsi="Arial"/>
          <w:sz w:val="18"/>
          <w:szCs w:val="18"/>
          <w:b w:val="1"/>
          <w:bCs w:val="1"/>
          <w:color w:val="auto"/>
        </w:rPr>
        <w:t>Date of Payment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right="360" w:firstLine="50"/>
        <w:spacing w:after="0" w:line="287" w:lineRule="auto"/>
        <w:rPr>
          <w:sz w:val="20"/>
          <w:szCs w:val="20"/>
          <w:color w:val="auto"/>
        </w:rPr>
      </w:pPr>
      <w:r>
        <w:rPr>
          <w:rFonts w:ascii="Arial" w:cs="Arial" w:eastAsia="Arial" w:hAnsi="Arial"/>
          <w:sz w:val="19"/>
          <w:szCs w:val="19"/>
          <w:b w:val="1"/>
          <w:bCs w:val="1"/>
          <w:color w:val="auto"/>
        </w:rPr>
        <w:t>Nature of Payment *</w:t>
      </w:r>
    </w:p>
    <w:p>
      <w:pPr>
        <w:spacing w:after="0" w:line="1" w:lineRule="exact"/>
        <w:rPr>
          <w:sz w:val="20"/>
          <w:szCs w:val="20"/>
          <w:color w:val="auto"/>
        </w:rPr>
      </w:pPr>
    </w:p>
    <w:p>
      <w:pPr>
        <w:sectPr>
          <w:pgSz w:w="11900" w:h="16901" w:orient="portrait"/>
          <w:cols w:equalWidth="0" w:num="9">
            <w:col w:w="1260" w:space="320"/>
            <w:col w:w="860" w:space="420"/>
            <w:col w:w="1060" w:space="500"/>
            <w:col w:w="1140" w:space="280"/>
            <w:col w:w="340" w:space="260"/>
            <w:col w:w="580" w:space="380"/>
            <w:col w:w="940" w:space="280"/>
            <w:col w:w="800" w:space="480"/>
            <w:col w:w="1340"/>
          </w:cols>
          <w:pgMar w:left="320" w:top="111" w:right="339" w:bottom="0" w:gutter="0" w:footer="0" w:header="0"/>
        </w:sect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4" w:lineRule="exact"/>
        <w:rPr>
          <w:sz w:val="20"/>
          <w:szCs w:val="20"/>
          <w:color w:val="auto"/>
        </w:rPr>
      </w:pPr>
    </w:p>
    <w:p>
      <w:pPr>
        <w:sectPr>
          <w:pgSz w:w="11900" w:h="16901" w:orient="portrait"/>
          <w:cols w:equalWidth="0" w:num="5">
            <w:col w:w="3960" w:space="720"/>
            <w:col w:w="620" w:space="640"/>
            <w:col w:w="120" w:space="240"/>
            <w:col w:w="860" w:space="260"/>
            <w:col w:w="3820"/>
          </w:cols>
          <w:pgMar w:left="320" w:top="111" w:right="339" w:bottom="0" w:gutter="0" w:footer="0" w:header="0"/>
          <w:type w:val="continuous"/>
        </w:sectPr>
      </w:pPr>
    </w:p>
    <w:p>
      <w:pPr>
        <w:ind w:left="4560"/>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Gift?</w:t>
      </w:r>
    </w:p>
    <w:p>
      <w:pPr>
        <w:spacing w:after="0" w:line="61" w:lineRule="exact"/>
        <w:rPr>
          <w:sz w:val="20"/>
          <w:szCs w:val="20"/>
          <w:color w:val="auto"/>
        </w:rPr>
      </w:pPr>
    </w:p>
    <w:p>
      <w:pPr>
        <w:sectPr>
          <w:pgSz w:w="11900" w:h="16901" w:orient="portrait"/>
          <w:cols w:equalWidth="0" w:num="2">
            <w:col w:w="5420" w:space="340"/>
            <w:col w:w="5480"/>
          </w:cols>
          <w:pgMar w:left="320" w:top="111" w:right="3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Ordinary</w:t>
      </w:r>
    </w:p>
    <w:p>
      <w:pPr>
        <w:sectPr>
          <w:pgSz w:w="11900" w:h="16901" w:orient="portrait"/>
          <w:cols w:equalWidth="0" w:num="1">
            <w:col w:w="11240"/>
          </w:cols>
          <w:pgMar w:left="320" w:top="111" w:right="339" w:bottom="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no par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01/05/2018 Private placement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BioNTech SE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2179747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01/05/2018 Cash</w:t>
      </w:r>
    </w:p>
    <w:p>
      <w:pPr>
        <w:spacing w:after="0" w:line="25" w:lineRule="exact"/>
        <w:rPr>
          <w:sz w:val="20"/>
          <w:szCs w:val="20"/>
          <w:color w:val="auto"/>
        </w:rPr>
      </w:pPr>
    </w:p>
    <w:p>
      <w:pPr>
        <w:sectPr>
          <w:pgSz w:w="11900" w:h="16901" w:orient="portrait"/>
          <w:cols w:equalWidth="0" w:num="5">
            <w:col w:w="1240" w:space="280"/>
            <w:col w:w="2600" w:space="140"/>
            <w:col w:w="2240" w:space="720"/>
            <w:col w:w="760" w:space="540"/>
            <w:col w:w="2720"/>
          </w:cols>
          <w:pgMar w:left="320" w:top="111" w:right="3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value per share</w:t>
      </w:r>
    </w:p>
    <w:p>
      <w:pPr>
        <w:sectPr>
          <w:pgSz w:w="11900" w:h="16901" w:orient="portrait"/>
          <w:cols w:equalWidth="0" w:num="1">
            <w:col w:w="11240"/>
          </w:cols>
          <w:pgMar w:left="320" w:top="111" w:right="339" w:bottom="0" w:gutter="0" w:footer="0" w:header="0"/>
          <w:type w:val="continuous"/>
        </w:sectPr>
      </w:pPr>
    </w:p>
    <w:p>
      <w:pPr>
        <w:spacing w:after="0" w:line="277"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6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66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17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88"/>
              </w:rPr>
              <w:t>09/29/2023 1900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209014.63</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17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5"/>
              </w:rPr>
              <w:t>09/20/2023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44113.40</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17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88"/>
              </w:rPr>
              <w:t>09/19/2023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550901.50</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17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5"/>
              </w:rPr>
              <w:t>09/18/2023 104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11758.24</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17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88"/>
              </w:rPr>
              <w:t>09/14/2023 6900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790764.84</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17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88"/>
              </w:rPr>
              <w:t>09/13/2023 3500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407355.90</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54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09/12/2023 10000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1152435.00</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17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88"/>
              </w:rPr>
              <w:t>09/11/2023 1675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198384.49</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54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09/08/2023 15205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1824838.72</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54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09/07/2023 11200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1338270.08</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54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09/06/2023 15000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1795986.00</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54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09/05/2023 30000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3659211.00</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54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09/01/2023 30000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3660438.00</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2120" w:type="dxa"/>
            <w:vAlign w:val="bottom"/>
          </w:tcPr>
          <w:p>
            <w:pPr>
              <w:jc w:val="right"/>
              <w:ind w:right="1392"/>
              <w:spacing w:after="0"/>
              <w:rPr>
                <w:sz w:val="20"/>
                <w:szCs w:val="20"/>
                <w:color w:val="auto"/>
              </w:rPr>
            </w:pPr>
            <w:r>
              <w:rPr>
                <w:rFonts w:ascii="Arial" w:cs="Arial" w:eastAsia="Arial" w:hAnsi="Arial"/>
                <w:sz w:val="22"/>
                <w:szCs w:val="22"/>
                <w:color w:val="auto"/>
                <w:w w:val="98"/>
              </w:rPr>
              <w:t>81669</w:t>
            </w:r>
          </w:p>
        </w:tc>
        <w:tc>
          <w:tcPr>
            <w:tcW w:w="3660" w:type="dxa"/>
            <w:vAlign w:val="bottom"/>
          </w:tcPr>
          <w:p>
            <w:pPr>
              <w:ind w:left="280"/>
              <w:spacing w:after="0"/>
              <w:rPr>
                <w:sz w:val="20"/>
                <w:szCs w:val="20"/>
                <w:color w:val="auto"/>
              </w:rPr>
            </w:pPr>
            <w:r>
              <w:rPr>
                <w:rFonts w:ascii="Arial" w:cs="Arial" w:eastAsia="Arial" w:hAnsi="Arial"/>
                <w:sz w:val="22"/>
                <w:szCs w:val="22"/>
                <w:color w:val="auto"/>
              </w:rPr>
              <w:t>value per share</w:t>
            </w: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3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660" w:type="dxa"/>
            <w:vAlign w:val="bottom"/>
          </w:tcPr>
          <w:p>
            <w:pPr>
              <w:ind w:left="280"/>
              <w:spacing w:after="0"/>
              <w:rPr>
                <w:sz w:val="20"/>
                <w:szCs w:val="20"/>
                <w:color w:val="auto"/>
              </w:rPr>
            </w:pPr>
            <w:r>
              <w:rPr>
                <w:rFonts w:ascii="Arial" w:cs="Arial" w:eastAsia="Arial" w:hAnsi="Arial"/>
                <w:sz w:val="22"/>
                <w:szCs w:val="22"/>
                <w:color w:val="auto"/>
              </w:rPr>
              <w:t>American Depositary Shares</w:t>
            </w:r>
          </w:p>
        </w:tc>
        <w:tc>
          <w:tcPr>
            <w:tcW w:w="2540" w:type="dxa"/>
            <w:vAlign w:val="bottom"/>
            <w:gridSpan w:val="3"/>
          </w:tcPr>
          <w:p>
            <w:pPr>
              <w:ind w:left="260"/>
              <w:spacing w:after="0"/>
              <w:rPr>
                <w:sz w:val="20"/>
                <w:szCs w:val="20"/>
                <w:color w:val="auto"/>
              </w:rPr>
            </w:pPr>
            <w:r>
              <w:rPr>
                <w:rFonts w:ascii="Arial" w:cs="Arial" w:eastAsia="Arial" w:hAnsi="Arial"/>
                <w:sz w:val="22"/>
                <w:szCs w:val="22"/>
                <w:color w:val="auto"/>
              </w:rPr>
              <w:t>08/31/2023 30000</w:t>
            </w:r>
          </w:p>
        </w:tc>
        <w:tc>
          <w:tcPr>
            <w:tcW w:w="1580" w:type="dxa"/>
            <w:vAlign w:val="bottom"/>
          </w:tcPr>
          <w:p>
            <w:pPr>
              <w:ind w:left="100"/>
              <w:spacing w:after="0"/>
              <w:rPr>
                <w:sz w:val="20"/>
                <w:szCs w:val="20"/>
                <w:color w:val="auto"/>
              </w:rPr>
            </w:pPr>
            <w:r>
              <w:rPr>
                <w:rFonts w:ascii="Arial" w:cs="Arial" w:eastAsia="Arial" w:hAnsi="Arial"/>
                <w:sz w:val="22"/>
                <w:szCs w:val="22"/>
                <w:color w:val="auto"/>
              </w:rPr>
              <w:t>3662511.00</w:t>
            </w:r>
          </w:p>
        </w:tc>
        <w:tc>
          <w:tcPr>
            <w:tcW w:w="0" w:type="dxa"/>
            <w:vAlign w:val="bottom"/>
          </w:tcPr>
          <w:p>
            <w:pPr>
              <w:spacing w:after="0"/>
              <w:rPr>
                <w:sz w:val="1"/>
                <w:szCs w:val="1"/>
                <w:color w:val="auto"/>
              </w:rPr>
            </w:pPr>
          </w:p>
        </w:tc>
      </w:tr>
    </w:tbl>
    <w:p>
      <w:pPr>
        <w:sectPr>
          <w:pgSz w:w="11900" w:h="16901" w:orient="portrait"/>
          <w:cols w:equalWidth="0" w:num="1">
            <w:col w:w="11240"/>
          </w:cols>
          <w:pgMar w:left="320" w:top="111"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3980" w:type="dxa"/>
            <w:vAlign w:val="bottom"/>
          </w:tcPr>
          <w:p>
            <w:pPr>
              <w:ind w:left="880"/>
              <w:spacing w:after="0" w:line="243" w:lineRule="exact"/>
              <w:rPr>
                <w:sz w:val="20"/>
                <w:szCs w:val="20"/>
                <w:color w:val="auto"/>
              </w:rPr>
            </w:pPr>
            <w:r>
              <w:rPr>
                <w:rFonts w:ascii="Arial" w:cs="Arial" w:eastAsia="Arial" w:hAnsi="Arial"/>
                <w:sz w:val="22"/>
                <w:szCs w:val="22"/>
                <w:color w:val="auto"/>
                <w:w w:val="86"/>
              </w:rPr>
              <w:t>representing ordinary shares, no par</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3980" w:type="dxa"/>
            <w:vAlign w:val="bottom"/>
          </w:tcPr>
          <w:p>
            <w:pPr>
              <w:ind w:left="880"/>
              <w:spacing w:after="0"/>
              <w:rPr>
                <w:sz w:val="20"/>
                <w:szCs w:val="20"/>
                <w:color w:val="auto"/>
              </w:rPr>
            </w:pPr>
            <w:r>
              <w:rPr>
                <w:rFonts w:ascii="Arial" w:cs="Arial" w:eastAsia="Arial" w:hAnsi="Arial"/>
                <w:sz w:val="22"/>
                <w:szCs w:val="22"/>
                <w:color w:val="auto"/>
              </w:rPr>
              <w:t>value per share</w:t>
            </w:r>
          </w:p>
        </w:tc>
      </w:tr>
      <w:tr>
        <w:trPr>
          <w:trHeight w:val="297"/>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398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980" w:type="dxa"/>
            <w:vAlign w:val="bottom"/>
          </w:tcPr>
          <w:p>
            <w:pPr>
              <w:spacing w:after="0"/>
              <w:rPr>
                <w:sz w:val="20"/>
                <w:szCs w:val="20"/>
                <w:color w:val="auto"/>
              </w:rPr>
            </w:pPr>
            <w:r>
              <w:rPr>
                <w:rFonts w:ascii="Arial" w:cs="Arial" w:eastAsia="Arial" w:hAnsi="Arial"/>
                <w:sz w:val="22"/>
                <w:szCs w:val="22"/>
                <w:color w:val="auto"/>
              </w:rPr>
              <w:t>08/30/2023 35000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4335821.00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08/29/2023 35000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4251576.00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08/28/2023 35000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4209866.50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08/24/2023 8813</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1067091.26</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08/23/2023 20000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2448528.00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08/22/2023 25000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3046720.00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08/21/2023 25827</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3008520.08</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08/18/2023 15000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1656634.50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08/17/2023 25000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2775407.50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08/16/2023 15000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1611078.00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08/15/2023 1725</w:t>
            </w:r>
          </w:p>
        </w:tc>
        <w:tc>
          <w:tcPr>
            <w:tcW w:w="1440" w:type="dxa"/>
            <w:vAlign w:val="bottom"/>
          </w:tcPr>
          <w:p>
            <w:pPr>
              <w:ind w:left="400"/>
              <w:spacing w:after="0"/>
              <w:rPr>
                <w:sz w:val="20"/>
                <w:szCs w:val="20"/>
                <w:color w:val="auto"/>
              </w:rPr>
            </w:pPr>
            <w:r>
              <w:rPr>
                <w:rFonts w:ascii="Arial" w:cs="Arial" w:eastAsia="Arial" w:hAnsi="Arial"/>
                <w:sz w:val="22"/>
                <w:szCs w:val="22"/>
                <w:color w:val="auto"/>
                <w:w w:val="98"/>
              </w:rPr>
              <w:t>183099.61</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08/14/2023 15000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1602147.00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08/10/2023 10977</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1178950.66</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08/09/2023 12845</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1368253.25</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08/04/2023 2388</w:t>
            </w:r>
          </w:p>
        </w:tc>
        <w:tc>
          <w:tcPr>
            <w:tcW w:w="1440" w:type="dxa"/>
            <w:vAlign w:val="bottom"/>
          </w:tcPr>
          <w:p>
            <w:pPr>
              <w:ind w:left="400"/>
              <w:spacing w:after="0"/>
              <w:rPr>
                <w:sz w:val="20"/>
                <w:szCs w:val="20"/>
                <w:color w:val="auto"/>
              </w:rPr>
            </w:pPr>
            <w:r>
              <w:rPr>
                <w:rFonts w:ascii="Arial" w:cs="Arial" w:eastAsia="Arial" w:hAnsi="Arial"/>
                <w:sz w:val="22"/>
                <w:szCs w:val="22"/>
                <w:color w:val="auto"/>
                <w:w w:val="98"/>
              </w:rPr>
              <w:t>257180.68</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08/02/2023 5132</w:t>
            </w:r>
          </w:p>
        </w:tc>
        <w:tc>
          <w:tcPr>
            <w:tcW w:w="1440" w:type="dxa"/>
            <w:vAlign w:val="bottom"/>
          </w:tcPr>
          <w:p>
            <w:pPr>
              <w:ind w:left="400"/>
              <w:spacing w:after="0"/>
              <w:rPr>
                <w:sz w:val="20"/>
                <w:szCs w:val="20"/>
                <w:color w:val="auto"/>
              </w:rPr>
            </w:pPr>
            <w:r>
              <w:rPr>
                <w:rFonts w:ascii="Arial" w:cs="Arial" w:eastAsia="Arial" w:hAnsi="Arial"/>
                <w:sz w:val="22"/>
                <w:szCs w:val="22"/>
                <w:color w:val="auto"/>
                <w:w w:val="98"/>
              </w:rPr>
              <w:t>547541.29</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08/01/2023 15139</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1646109.68</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07/25/2023 3887</w:t>
            </w:r>
          </w:p>
        </w:tc>
        <w:tc>
          <w:tcPr>
            <w:tcW w:w="1440" w:type="dxa"/>
            <w:vAlign w:val="bottom"/>
          </w:tcPr>
          <w:p>
            <w:pPr>
              <w:ind w:left="400"/>
              <w:spacing w:after="0"/>
              <w:rPr>
                <w:sz w:val="20"/>
                <w:szCs w:val="20"/>
                <w:color w:val="auto"/>
              </w:rPr>
            </w:pPr>
            <w:r>
              <w:rPr>
                <w:rFonts w:ascii="Arial" w:cs="Arial" w:eastAsia="Arial" w:hAnsi="Arial"/>
                <w:sz w:val="22"/>
                <w:szCs w:val="22"/>
                <w:color w:val="auto"/>
                <w:w w:val="98"/>
              </w:rPr>
              <w:t>421371.40</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07/24/2023 13080</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1417717.16</w:t>
            </w:r>
          </w:p>
        </w:tc>
      </w:tr>
      <w:tr>
        <w:trPr>
          <w:trHeight w:val="783"/>
        </w:trPr>
        <w:tc>
          <w:tcPr>
            <w:tcW w:w="1980" w:type="dxa"/>
            <w:vAlign w:val="bottom"/>
          </w:tcPr>
          <w:p>
            <w:pPr>
              <w:spacing w:after="0"/>
              <w:rPr>
                <w:sz w:val="20"/>
                <w:szCs w:val="20"/>
                <w:color w:val="auto"/>
              </w:rPr>
            </w:pPr>
            <w:r>
              <w:rPr>
                <w:rFonts w:ascii="Arial" w:cs="Arial" w:eastAsia="Arial" w:hAnsi="Arial"/>
                <w:sz w:val="22"/>
                <w:szCs w:val="22"/>
                <w:color w:val="auto"/>
              </w:rPr>
              <w:t>07/20/2023 9509</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1029604.09</w:t>
            </w:r>
          </w:p>
        </w:tc>
      </w:tr>
      <w:tr>
        <w:trPr>
          <w:trHeight w:val="540"/>
        </w:trPr>
        <w:tc>
          <w:tcPr>
            <w:tcW w:w="1980" w:type="dxa"/>
            <w:vAlign w:val="bottom"/>
          </w:tcPr>
          <w:p>
            <w:pPr>
              <w:spacing w:after="0"/>
              <w:rPr>
                <w:sz w:val="20"/>
                <w:szCs w:val="20"/>
                <w:color w:val="auto"/>
              </w:rPr>
            </w:pPr>
            <w:r>
              <w:rPr>
                <w:rFonts w:ascii="Arial" w:cs="Arial" w:eastAsia="Arial" w:hAnsi="Arial"/>
                <w:sz w:val="22"/>
                <w:szCs w:val="22"/>
                <w:color w:val="auto"/>
              </w:rPr>
              <w:t>07/19/2023 15575</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1701347.59</w:t>
            </w:r>
          </w:p>
        </w:tc>
      </w:tr>
    </w:tbl>
    <w:p>
      <w:pPr>
        <w:sectPr>
          <w:pgSz w:w="11900" w:h="16838" w:orient="portrait"/>
          <w:cols w:equalWidth="0" w:num="2">
            <w:col w:w="6720" w:space="540"/>
            <w:col w:w="3420"/>
          </w:cols>
          <w:pgMar w:left="360" w:top="108" w:right="85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07/18/2023 10000</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96"/>
              </w:rPr>
              <w:t>1082139.00</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07/17/2023 16800</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96"/>
              </w:rPr>
              <w:t>1820828.22</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07/13/2023 20000</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96"/>
              </w:rPr>
              <w:t>2190450.00</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07/12/2023 19973</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96"/>
              </w:rPr>
              <w:t>2179092.25</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07/11/2023 30000</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96"/>
              </w:rPr>
              <w:t>3225666.00</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08/25/2023 15000</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96"/>
              </w:rPr>
              <w:t>1747266.00</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08/11/2023 14011</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96"/>
              </w:rPr>
              <w:t>1496453.26</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10/02/2023 20000</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96"/>
              </w:rPr>
              <w:t>2230436.00</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10/03/2023 800</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rPr>
              <w:t>88574.32</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10/04/2023 10000</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96"/>
              </w:rPr>
              <w:t>1100719.00</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10/05/2023 2345</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rPr>
              <w:t>258274.78</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2740" w:type="dxa"/>
            <w:vAlign w:val="bottom"/>
            <w:gridSpan w:val="3"/>
          </w:tcPr>
          <w:p>
            <w:pPr>
              <w:spacing w:after="0"/>
              <w:rPr>
                <w:sz w:val="20"/>
                <w:szCs w:val="20"/>
                <w:color w:val="auto"/>
              </w:rPr>
            </w:pPr>
            <w:r>
              <w:rPr>
                <w:rFonts w:ascii="Arial" w:cs="Arial" w:eastAsia="Arial" w:hAnsi="Arial"/>
                <w:sz w:val="22"/>
                <w:szCs w:val="22"/>
                <w:color w:val="auto"/>
              </w:rPr>
              <w:t>AT Impf GmbH</w:t>
            </w:r>
          </w:p>
        </w:tc>
        <w:tc>
          <w:tcPr>
            <w:tcW w:w="4260" w:type="dxa"/>
            <w:vAlign w:val="bottom"/>
          </w:tcPr>
          <w:p>
            <w:pPr>
              <w:ind w:left="880"/>
              <w:spacing w:after="0"/>
              <w:rPr>
                <w:sz w:val="20"/>
                <w:szCs w:val="20"/>
                <w:color w:val="auto"/>
              </w:rPr>
            </w:pPr>
            <w:r>
              <w:rPr>
                <w:rFonts w:ascii="Arial" w:cs="Arial" w:eastAsia="Arial" w:hAnsi="Arial"/>
                <w:sz w:val="22"/>
                <w:szCs w:val="22"/>
                <w:color w:val="auto"/>
              </w:rPr>
              <w:t>American Depositary Shares</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740" w:type="dxa"/>
            <w:vAlign w:val="bottom"/>
            <w:gridSpan w:val="3"/>
          </w:tcPr>
          <w:p>
            <w:pPr>
              <w:spacing w:after="0" w:line="243" w:lineRule="exact"/>
              <w:rPr>
                <w:sz w:val="20"/>
                <w:szCs w:val="20"/>
                <w:color w:val="auto"/>
              </w:rPr>
            </w:pPr>
            <w:r>
              <w:rPr>
                <w:rFonts w:ascii="Arial" w:cs="Arial" w:eastAsia="Arial" w:hAnsi="Arial"/>
                <w:sz w:val="22"/>
                <w:szCs w:val="22"/>
                <w:color w:val="auto"/>
              </w:rPr>
              <w:t>Rosenheimer Platz 6</w:t>
            </w:r>
          </w:p>
        </w:tc>
        <w:tc>
          <w:tcPr>
            <w:tcW w:w="4260" w:type="dxa"/>
            <w:vAlign w:val="bottom"/>
          </w:tcPr>
          <w:p>
            <w:pPr>
              <w:ind w:left="880"/>
              <w:spacing w:after="0" w:line="243" w:lineRule="exact"/>
              <w:rPr>
                <w:sz w:val="20"/>
                <w:szCs w:val="20"/>
                <w:color w:val="auto"/>
              </w:rPr>
            </w:pPr>
            <w:r>
              <w:rPr>
                <w:rFonts w:ascii="Arial" w:cs="Arial" w:eastAsia="Arial" w:hAnsi="Arial"/>
                <w:sz w:val="22"/>
                <w:szCs w:val="22"/>
                <w:color w:val="auto"/>
                <w:w w:val="94"/>
              </w:rPr>
              <w:t>representing ordinary shares, no par</w:t>
            </w:r>
          </w:p>
        </w:tc>
        <w:tc>
          <w:tcPr>
            <w:tcW w:w="2300" w:type="dxa"/>
            <w:vAlign w:val="bottom"/>
          </w:tcPr>
          <w:p>
            <w:pPr>
              <w:ind w:left="260"/>
              <w:spacing w:after="0" w:line="243" w:lineRule="exact"/>
              <w:rPr>
                <w:sz w:val="20"/>
                <w:szCs w:val="20"/>
                <w:color w:val="auto"/>
              </w:rPr>
            </w:pPr>
            <w:r>
              <w:rPr>
                <w:rFonts w:ascii="Arial" w:cs="Arial" w:eastAsia="Arial" w:hAnsi="Arial"/>
                <w:sz w:val="22"/>
                <w:szCs w:val="22"/>
                <w:color w:val="auto"/>
              </w:rPr>
              <w:t>10/06/2023 110957</w:t>
            </w:r>
          </w:p>
        </w:tc>
        <w:tc>
          <w:tcPr>
            <w:tcW w:w="1480" w:type="dxa"/>
            <w:vAlign w:val="bottom"/>
          </w:tcPr>
          <w:p>
            <w:pPr>
              <w:ind w:left="340"/>
              <w:spacing w:after="0" w:line="243" w:lineRule="exact"/>
              <w:rPr>
                <w:sz w:val="20"/>
                <w:szCs w:val="20"/>
                <w:color w:val="auto"/>
              </w:rPr>
            </w:pPr>
            <w:r>
              <w:rPr>
                <w:rFonts w:ascii="Arial" w:cs="Arial" w:eastAsia="Arial" w:hAnsi="Arial"/>
                <w:sz w:val="22"/>
                <w:szCs w:val="22"/>
                <w:color w:val="auto"/>
                <w:w w:val="87"/>
              </w:rPr>
              <w:t>12215422.57</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Munich</w:t>
            </w:r>
          </w:p>
        </w:tc>
        <w:tc>
          <w:tcPr>
            <w:tcW w:w="460" w:type="dxa"/>
            <w:vAlign w:val="bottom"/>
          </w:tcPr>
          <w:p>
            <w:pPr>
              <w:ind w:left="80"/>
              <w:spacing w:after="0"/>
              <w:rPr>
                <w:sz w:val="20"/>
                <w:szCs w:val="20"/>
                <w:color w:val="auto"/>
              </w:rPr>
            </w:pPr>
            <w:r>
              <w:rPr>
                <w:rFonts w:ascii="Arial" w:cs="Arial" w:eastAsia="Arial" w:hAnsi="Arial"/>
                <w:sz w:val="22"/>
                <w:szCs w:val="22"/>
                <w:color w:val="auto"/>
              </w:rPr>
              <w:t>2M</w:t>
            </w:r>
          </w:p>
        </w:tc>
        <w:tc>
          <w:tcPr>
            <w:tcW w:w="1520" w:type="dxa"/>
            <w:vAlign w:val="bottom"/>
          </w:tcPr>
          <w:p>
            <w:pPr>
              <w:jc w:val="right"/>
              <w:ind w:right="792"/>
              <w:spacing w:after="0"/>
              <w:rPr>
                <w:sz w:val="20"/>
                <w:szCs w:val="20"/>
                <w:color w:val="auto"/>
              </w:rPr>
            </w:pPr>
            <w:r>
              <w:rPr>
                <w:rFonts w:ascii="Arial" w:cs="Arial" w:eastAsia="Arial" w:hAnsi="Arial"/>
                <w:sz w:val="22"/>
                <w:szCs w:val="22"/>
                <w:color w:val="auto"/>
                <w:w w:val="98"/>
              </w:rPr>
              <w:t>81669</w:t>
            </w:r>
          </w:p>
        </w:tc>
        <w:tc>
          <w:tcPr>
            <w:tcW w:w="4260" w:type="dxa"/>
            <w:vAlign w:val="bottom"/>
          </w:tcPr>
          <w:p>
            <w:pPr>
              <w:ind w:left="880"/>
              <w:spacing w:after="0"/>
              <w:rPr>
                <w:sz w:val="20"/>
                <w:szCs w:val="20"/>
                <w:color w:val="auto"/>
              </w:rPr>
            </w:pPr>
            <w:r>
              <w:rPr>
                <w:rFonts w:ascii="Arial" w:cs="Arial" w:eastAsia="Arial" w:hAnsi="Arial"/>
                <w:sz w:val="22"/>
                <w:szCs w:val="22"/>
                <w:color w:val="auto"/>
              </w:rPr>
              <w:t>value per share</w:t>
            </w:r>
          </w:p>
        </w:tc>
        <w:tc>
          <w:tcPr>
            <w:tcW w:w="230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Remarks and Signature</w:t>
      </w:r>
    </w:p>
    <w:p>
      <w:pPr>
        <w:sectPr>
          <w:pgSz w:w="11900" w:h="16838" w:orient="portrait"/>
          <w:cols w:equalWidth="0" w:num="1">
            <w:col w:w="11200"/>
          </w:cols>
          <w:pgMar w:left="320" w:top="108" w:right="37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The filing of this Form 144A shall not be construed as an admission that the undersigned is an affiliate of the issuer.</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10/10/2023</w:t>
      </w:r>
    </w:p>
    <w:p>
      <w:pPr>
        <w:spacing w:after="0" w:line="607" w:lineRule="exact"/>
        <w:rPr>
          <w:sz w:val="20"/>
          <w:szCs w:val="20"/>
          <w:color w:val="auto"/>
        </w:rPr>
      </w:pPr>
    </w:p>
    <w:p>
      <w:pPr>
        <w:sectPr>
          <w:pgSz w:w="11900" w:h="16838" w:orient="portrait"/>
          <w:cols w:equalWidth="0" w:num="2">
            <w:col w:w="1340" w:space="20"/>
            <w:col w:w="9840"/>
          </w:cols>
          <w:pgMar w:left="320" w:top="108" w:right="379" w:bottom="1440" w:gutter="0" w:footer="0" w:header="0"/>
          <w:type w:val="continuous"/>
        </w:sectPr>
      </w:pPr>
    </w:p>
    <w:p>
      <w:pPr>
        <w:spacing w:after="0" w:line="139"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Stephan Sperber /s/ Thomas Maier</w:t>
      </w:r>
    </w:p>
    <w:p>
      <w:pPr>
        <w:sectPr>
          <w:pgSz w:w="11900" w:h="16838" w:orient="portrait"/>
          <w:cols w:equalWidth="0" w:num="1">
            <w:col w:w="11200"/>
          </w:cols>
          <w:pgMar w:left="320" w:top="108" w:right="37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2023-10-10T16:44:37Z</dcterms:created>
  <dcterms:modified xsi:type="dcterms:W3CDTF">2023-10-10T16:44:37Z</dcterms:modified>
</cp:coreProperties>
</file>