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0001803150</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BioNTech SE</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001-39081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6"/>
              </w:rPr>
              <w:t>AN DER GOLDGRUBE 12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MAINZ</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00" w:type="dxa"/>
            <w:vAlign w:val="bottom"/>
          </w:tcPr>
          <w:p>
            <w:pPr>
              <w:spacing w:after="0"/>
              <w:rPr>
                <w:sz w:val="13"/>
                <w:szCs w:val="13"/>
                <w:color w:val="auto"/>
              </w:rPr>
            </w:pPr>
          </w:p>
        </w:tc>
        <w:tc>
          <w:tcPr>
            <w:tcW w:w="3500" w:type="dxa"/>
            <w:vAlign w:val="bottom"/>
            <w:vMerge w:val="restart"/>
          </w:tcPr>
          <w:p>
            <w:pPr>
              <w:ind w:left="1060"/>
              <w:spacing w:after="0" w:line="243" w:lineRule="exact"/>
              <w:rPr>
                <w:sz w:val="20"/>
                <w:szCs w:val="20"/>
                <w:color w:val="auto"/>
              </w:rPr>
            </w:pPr>
            <w:r>
              <w:rPr>
                <w:rFonts w:ascii="Times New Roman" w:cs="Times New Roman" w:eastAsia="Times New Roman" w:hAnsi="Times New Roman"/>
                <w:sz w:val="22"/>
                <w:szCs w:val="22"/>
                <w:color w:val="auto"/>
              </w:rPr>
              <w:t>GERMANY</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3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55131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0049613190840</w:t>
            </w:r>
          </w:p>
        </w:tc>
        <w:tc>
          <w:tcPr>
            <w:tcW w:w="0" w:type="dxa"/>
            <w:vAlign w:val="bottom"/>
          </w:tcPr>
          <w:p>
            <w:pPr>
              <w:spacing w:after="0"/>
              <w:rPr>
                <w:sz w:val="1"/>
                <w:szCs w:val="1"/>
                <w:color w:val="auto"/>
              </w:rPr>
            </w:pP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Medine GmbH</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Berenberg Capital</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American Depositary</w:t>
      </w:r>
      <w:r>
        <w:rPr>
          <w:sz w:val="20"/>
          <w:szCs w:val="20"/>
          <w:color w:val="auto"/>
        </w:rPr>
        <w:tab/>
      </w:r>
      <w:r>
        <w:rPr>
          <w:rFonts w:ascii="Times New Roman" w:cs="Times New Roman" w:eastAsia="Times New Roman" w:hAnsi="Times New Roman"/>
          <w:sz w:val="21"/>
          <w:szCs w:val="21"/>
          <w:color w:val="auto"/>
        </w:rPr>
        <w:t>Markets LLC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Shares representing</w:t>
      </w:r>
      <w:r>
        <w:rPr>
          <w:sz w:val="20"/>
          <w:szCs w:val="20"/>
          <w:color w:val="auto"/>
        </w:rPr>
        <w:tab/>
      </w:r>
      <w:r>
        <w:rPr>
          <w:rFonts w:ascii="Times New Roman" w:cs="Times New Roman" w:eastAsia="Times New Roman" w:hAnsi="Times New Roman"/>
          <w:sz w:val="21"/>
          <w:szCs w:val="21"/>
          <w:color w:val="auto"/>
        </w:rPr>
        <w:t>1251 Avenue of the</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ordinary shares, no par</w:t>
      </w:r>
      <w:r>
        <w:rPr>
          <w:sz w:val="20"/>
          <w:szCs w:val="20"/>
          <w:color w:val="auto"/>
        </w:rPr>
        <w:tab/>
      </w:r>
      <w:r>
        <w:rPr>
          <w:rFonts w:ascii="Times New Roman" w:cs="Times New Roman" w:eastAsia="Times New Roman" w:hAnsi="Times New Roman"/>
          <w:sz w:val="21"/>
          <w:szCs w:val="21"/>
          <w:color w:val="auto"/>
        </w:rPr>
        <w:t>Americas</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value per share</w:t>
      </w:r>
      <w:r>
        <w:rPr>
          <w:sz w:val="20"/>
          <w:szCs w:val="20"/>
          <w:color w:val="auto"/>
        </w:rPr>
        <w:tab/>
      </w:r>
      <w:r>
        <w:rPr>
          <w:rFonts w:ascii="Times New Roman" w:cs="Times New Roman" w:eastAsia="Times New Roman" w:hAnsi="Times New Roman"/>
          <w:sz w:val="21"/>
          <w:szCs w:val="21"/>
          <w:color w:val="auto"/>
        </w:rPr>
        <w:t>53rd Floor</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New York  NY  10020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4"/>
        </w:trPr>
        <w:tc>
          <w:tcPr>
            <w:tcW w:w="116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w w:val="96"/>
              </w:rPr>
              <w:t>858209</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80379854.94</w:t>
            </w:r>
          </w:p>
        </w:tc>
        <w:tc>
          <w:tcPr>
            <w:tcW w:w="13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252884261</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05/13/2026</w:t>
            </w:r>
          </w:p>
        </w:tc>
        <w:tc>
          <w:tcPr>
            <w:tcW w:w="1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11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5"/>
              </w:rPr>
              <w:t>Global Select</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0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1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34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Nature of</w:t>
            </w:r>
          </w:p>
        </w:tc>
        <w:tc>
          <w:tcPr>
            <w:tcW w:w="0" w:type="dxa"/>
            <w:vAlign w:val="bottom"/>
          </w:tcPr>
          <w:p>
            <w:pPr>
              <w:spacing w:after="0"/>
              <w:rPr>
                <w:sz w:val="1"/>
                <w:szCs w:val="1"/>
                <w:color w:val="auto"/>
              </w:rPr>
            </w:pPr>
          </w:p>
        </w:tc>
      </w:tr>
      <w:tr>
        <w:trPr>
          <w:trHeight w:val="243"/>
        </w:trPr>
        <w:tc>
          <w:tcPr>
            <w:tcW w:w="140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1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3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Ordinary</w:t>
            </w:r>
          </w:p>
        </w:tc>
        <w:tc>
          <w:tcPr>
            <w:tcW w:w="1100" w:type="dxa"/>
            <w:vAlign w:val="bottom"/>
          </w:tcPr>
          <w:p>
            <w:pPr>
              <w:spacing w:after="0"/>
              <w:rPr>
                <w:sz w:val="23"/>
                <w:szCs w:val="23"/>
                <w:color w:val="auto"/>
              </w:rPr>
            </w:pPr>
          </w:p>
        </w:tc>
        <w:tc>
          <w:tcPr>
            <w:tcW w:w="15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0" w:type="dxa"/>
            <w:vAlign w:val="bottom"/>
          </w:tcPr>
          <w:p>
            <w:pPr>
              <w:spacing w:after="0"/>
              <w:rPr>
                <w:sz w:val="1"/>
                <w:szCs w:val="1"/>
                <w:color w:val="auto"/>
              </w:rPr>
            </w:pPr>
          </w:p>
        </w:tc>
      </w:tr>
      <w:tr>
        <w:trPr>
          <w:trHeight w:val="122"/>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 no par</w:t>
            </w: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9"/>
              </w:rPr>
              <w:t>11/21/2022</w:t>
            </w:r>
          </w:p>
        </w:tc>
        <w:tc>
          <w:tcPr>
            <w:tcW w:w="1560" w:type="dxa"/>
            <w:vAlign w:val="bottom"/>
            <w:vMerge w:val="continue"/>
          </w:tcPr>
          <w:p>
            <w:pPr>
              <w:spacing w:after="0"/>
              <w:rPr>
                <w:sz w:val="10"/>
                <w:szCs w:val="10"/>
                <w:color w:val="auto"/>
              </w:rPr>
            </w:pP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BioNTech SE</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856186</w:t>
            </w: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9"/>
              </w:rPr>
              <w:t>11/21/2022</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40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5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34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Exercise</w:t>
            </w:r>
          </w:p>
        </w:tc>
        <w:tc>
          <w:tcPr>
            <w:tcW w:w="0" w:type="dxa"/>
            <w:vAlign w:val="bottom"/>
          </w:tcPr>
          <w:p>
            <w:pPr>
              <w:spacing w:after="0"/>
              <w:rPr>
                <w:sz w:val="1"/>
                <w:szCs w:val="1"/>
                <w:color w:val="auto"/>
              </w:rPr>
            </w:pPr>
          </w:p>
        </w:tc>
      </w:tr>
      <w:tr>
        <w:trPr>
          <w:trHeight w:val="202"/>
        </w:trPr>
        <w:tc>
          <w:tcPr>
            <w:tcW w:w="1400" w:type="dxa"/>
            <w:vAlign w:val="bottom"/>
          </w:tcPr>
          <w:p>
            <w:pPr>
              <w:spacing w:after="0" w:line="202" w:lineRule="exact"/>
              <w:rPr>
                <w:sz w:val="20"/>
                <w:szCs w:val="20"/>
                <w:color w:val="auto"/>
              </w:rPr>
            </w:pPr>
            <w:r>
              <w:rPr>
                <w:rFonts w:ascii="Times New Roman" w:cs="Times New Roman" w:eastAsia="Times New Roman" w:hAnsi="Times New Roman"/>
                <w:sz w:val="22"/>
                <w:szCs w:val="22"/>
                <w:color w:val="auto"/>
              </w:rPr>
              <w:t>value per share</w:t>
            </w:r>
          </w:p>
        </w:tc>
        <w:tc>
          <w:tcPr>
            <w:tcW w:w="1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w:t>
            </w:r>
          </w:p>
        </w:tc>
        <w:tc>
          <w:tcPr>
            <w:tcW w:w="1100" w:type="dxa"/>
            <w:vAlign w:val="bottom"/>
          </w:tcPr>
          <w:p>
            <w:pPr>
              <w:spacing w:after="0"/>
              <w:rPr>
                <w:sz w:val="21"/>
                <w:szCs w:val="21"/>
                <w:color w:val="auto"/>
              </w:rPr>
            </w:pPr>
          </w:p>
        </w:tc>
        <w:tc>
          <w:tcPr>
            <w:tcW w:w="15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0" w:type="dxa"/>
            <w:vAlign w:val="bottom"/>
          </w:tcPr>
          <w:p>
            <w:pPr>
              <w:spacing w:after="0"/>
              <w:rPr>
                <w:sz w:val="1"/>
                <w:szCs w:val="1"/>
                <w:color w:val="auto"/>
              </w:rPr>
            </w:pPr>
          </w:p>
        </w:tc>
      </w:tr>
      <w:tr>
        <w:trPr>
          <w:trHeight w:val="121"/>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 no par</w:t>
            </w: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9"/>
              </w:rPr>
              <w:t>08/09/2024</w:t>
            </w:r>
          </w:p>
        </w:tc>
        <w:tc>
          <w:tcPr>
            <w:tcW w:w="1560" w:type="dxa"/>
            <w:vAlign w:val="bottom"/>
            <w:vMerge w:val="continue"/>
          </w:tcPr>
          <w:p>
            <w:pPr>
              <w:spacing w:after="0"/>
              <w:rPr>
                <w:sz w:val="10"/>
                <w:szCs w:val="10"/>
                <w:color w:val="auto"/>
              </w:rPr>
            </w:pP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BioNTech SE</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2023</w:t>
            </w: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9"/>
              </w:rPr>
              <w:t>08/09/2024</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40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5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34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Exercise</w:t>
            </w: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value per share</w:t>
            </w: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-864235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-367030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00"/>
        <w:spacing w:after="0" w:line="258" w:lineRule="auto"/>
        <w:rPr>
          <w:sz w:val="20"/>
          <w:szCs w:val="20"/>
          <w:color w:val="auto"/>
        </w:rPr>
      </w:pPr>
      <w:r>
        <w:rPr>
          <w:rFonts w:ascii="Times New Roman" w:cs="Times New Roman" w:eastAsia="Times New Roman" w:hAnsi="Times New Roman"/>
          <w:sz w:val="22"/>
          <w:szCs w:val="22"/>
          <w:color w:val="auto"/>
        </w:rPr>
        <w:t>The filing of this Form 144 shall not be construed as an admission that the undersigned is an affiliate of the issuer.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05/12/2026</w:t>
      </w:r>
    </w:p>
    <w:p>
      <w:pPr>
        <w:spacing w:after="0" w:line="601" w:lineRule="exact"/>
        <w:rPr>
          <w:sz w:val="20"/>
          <w:szCs w:val="20"/>
          <w:color w:val="auto"/>
        </w:rPr>
      </w:pPr>
    </w:p>
    <w:p>
      <w:pPr>
        <w:sectPr>
          <w:pgSz w:w="11900" w:h="16838" w:orient="portrait"/>
          <w:cols w:equalWidth="0" w:num="2">
            <w:col w:w="1340" w:space="40"/>
            <w:col w:w="9860"/>
          </w:cols>
          <w:pgMar w:left="320" w:top="98" w:right="339" w:bottom="1440" w:gutter="0" w:footer="0" w:header="0"/>
          <w:type w:val="continuous"/>
        </w:sectPr>
      </w:pPr>
    </w:p>
    <w:p>
      <w:pPr>
        <w:spacing w:after="0" w:line="1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Ugur Sahin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2026-05-12T17:58:17Z</dcterms:created>
  <dcterms:modified xsi:type="dcterms:W3CDTF">2026-05-12T17:58:17Z</dcterms:modified>
</cp:coreProperties>
</file>