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2861.xml.htm"/>
      <w:bookmarkStart w:id="1" w:name="kswkform4_179097286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Sahin Ugur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BIONTECH SE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 DER GOLDGRUBE 12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MAINZ</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D-55131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GERMANY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BioNTech SE</w:t>
              </w:r>
            </w:hyperlink>
            <w:r>
              <w:rPr/>
              <w:t xml:space="preserve"> [ </w:t>
            </w:r>
            <w:r>
              <w:rPr>
                <w:rFonts w:ascii="Times;serif" w:hAnsi="Times;serif"/>
                <w:color w:val="0000FF"/>
                <w:sz w:val="24"/>
                <w:shd w:fill="FFFFFF" w:val="clear"/>
              </w:rPr>
              <w:t>BNTX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9"/>
        <w:gridCol w:w="900"/>
        <w:gridCol w:w="772"/>
        <w:gridCol w:w="597"/>
        <w:gridCol w:w="336"/>
        <w:gridCol w:w="897"/>
        <w:gridCol w:w="420"/>
        <w:gridCol w:w="923"/>
        <w:gridCol w:w="1327"/>
        <w:gridCol w:w="954"/>
        <w:gridCol w:w="107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17,000</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97.4556</w:t>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197,209</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17,000</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96.7249</w:t>
            </w:r>
          </w:p>
        </w:tc>
        <w:tc>
          <w:tcPr>
            <w:tcW w:w="13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180,209</w:t>
            </w:r>
          </w:p>
        </w:tc>
        <w:tc>
          <w:tcPr>
            <w:tcW w:w="9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39,218,111</w:t>
            </w:r>
          </w:p>
        </w:tc>
        <w:tc>
          <w:tcPr>
            <w:tcW w:w="9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ordinary shares are held by Medine GmbH. The reporting person is the sole shareholder of Medine GmbH. 106,721 of the ordinary shares noted herein are held for the benefit of an individual under a trust arrangement, pursuant to which Medine GmbH exercises voting power, but not dispositive power, over such ordinary shares for so long as such ordinary shares are held in trust. The reporting person may be deemed to beneficially own the ordinary shares held by Medine GmbH.</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sales reported on this Form 4 were effected pursuant to a Rule 10b5-1 trading plan established by the reporting person on June 3,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Humza Bokhari,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123975" TargetMode="External"/><Relationship Id="rId5" Type="http://schemas.openxmlformats.org/officeDocument/2006/relationships/hyperlink" Target="http://www.sec.gov/cgi-bin/browse-edgar?action=getcompany&amp;CIK=00017769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687</Words>
  <Characters>3697</Characters>
  <CharactersWithSpaces>4302</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