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Berenberg Capital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1251 Avenue of the</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1830100.50</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 53rd Floor</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value</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New York  NY  10020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10/08/2024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01/05/2018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w:t>
      </w:r>
      <w:r>
        <w:rPr>
          <w:sz w:val="20"/>
          <w:szCs w:val="20"/>
          <w:color w:val="auto"/>
        </w:rPr>
        <w:tab/>
      </w:r>
      <w:r>
        <w:rPr>
          <w:rFonts w:ascii="Times New Roman" w:cs="Times New Roman" w:eastAsia="Times New Roman" w:hAnsi="Times New Roman"/>
          <w:sz w:val="21"/>
          <w:szCs w:val="21"/>
          <w:color w:val="auto"/>
        </w:rPr>
        <w:t>01/05/2018 Cash</w:t>
      </w:r>
    </w:p>
    <w:p>
      <w:pPr>
        <w:ind w:left="40"/>
        <w:spacing w:after="0"/>
        <w:rPr>
          <w:sz w:val="20"/>
          <w:szCs w:val="20"/>
          <w:color w:val="auto"/>
        </w:rPr>
      </w:pPr>
      <w:r>
        <w:rPr>
          <w:rFonts w:ascii="Times New Roman" w:cs="Times New Roman" w:eastAsia="Times New Roman" w:hAnsi="Times New Roman"/>
          <w:sz w:val="22"/>
          <w:szCs w:val="22"/>
          <w:color w:val="auto"/>
        </w:rPr>
        <w:t>value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8595657.19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10/02/2024 65200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7761192.84</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10/03/2024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5963585.00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10/04/2024 14756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1812078.12</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10/07/2024 20295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2488325.30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1"/>
          <w:szCs w:val="21"/>
          <w:color w:val="auto"/>
        </w:rPr>
        <w:t>Remarks</w:t>
        <w:tab/>
        <w:t>The filing of this Form 144 shall not be construed as an admission that the undersigned is an affiliate of the issuer.</w:t>
      </w:r>
    </w:p>
    <w:p>
      <w:pPr>
        <w:sectPr>
          <w:pgSz w:w="11900" w:h="16838" w:orient="portrait"/>
          <w:cols w:equalWidth="0" w:num="1">
            <w:col w:w="11240"/>
          </w:cols>
          <w:pgMar w:left="320" w:top="108" w:right="339" w:bottom="0" w:gutter="0" w:footer="0" w:header="0"/>
          <w:type w:val="continuous"/>
        </w:sectPr>
      </w:pPr>
    </w:p>
    <w:bookmarkStart w:id="2" w:name="page3"/>
    <w:bookmarkEnd w:id="2"/>
    <w:p>
      <w:pPr>
        <w:ind w:left="1020"/>
        <w:spacing w:after="0"/>
        <w:rPr>
          <w:sz w:val="20"/>
          <w:szCs w:val="20"/>
          <w:color w:val="auto"/>
        </w:rPr>
      </w:pPr>
      <w:r>
        <w:rPr>
          <w:rFonts w:ascii="Times New Roman" w:cs="Times New Roman" w:eastAsia="Times New Roman" w:hAnsi="Times New Roman"/>
          <w:sz w:val="22"/>
          <w:szCs w:val="22"/>
          <w:color w:val="auto"/>
        </w:rPr>
        <w:t>All ADS to be sold by AT Impf GmbH.</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10/08/2024</w:t>
            </w:r>
          </w:p>
        </w:tc>
        <w:tc>
          <w:tcPr>
            <w:tcW w:w="0" w:type="dxa"/>
            <w:vAlign w:val="bottom"/>
          </w:tcPr>
          <w:p>
            <w:pPr>
              <w:spacing w:after="0"/>
              <w:rPr>
                <w:sz w:val="1"/>
                <w:szCs w:val="1"/>
                <w:color w:val="auto"/>
              </w:rPr>
            </w:pPr>
          </w:p>
        </w:tc>
      </w:t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Berenberg Capital Markets LLC on behalf of /s/ Thomas Maier /s/ Stephan Sperber</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2024-10-08T15:30:54Z</dcterms:created>
  <dcterms:modified xsi:type="dcterms:W3CDTF">2024-10-08T15:30:54Z</dcterms:modified>
</cp:coreProperties>
</file>