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B9DE" w14:textId="77777777" w:rsidR="00563E1C" w:rsidRPr="00563E1C" w:rsidRDefault="00563E1C" w:rsidP="00563E1C">
      <w:pPr>
        <w:rPr>
          <w:rFonts w:ascii="Arial" w:hAnsi="Arial" w:cs="Arial"/>
          <w:b/>
          <w:bCs/>
          <w:sz w:val="20"/>
          <w:szCs w:val="20"/>
        </w:rPr>
      </w:pPr>
      <w:r w:rsidRPr="00563E1C">
        <w:rPr>
          <w:rFonts w:ascii="Arial" w:hAnsi="Arial" w:cs="Arial"/>
          <w:b/>
          <w:bCs/>
          <w:sz w:val="20"/>
          <w:szCs w:val="20"/>
        </w:rPr>
        <w:t>Beispielantrag:</w:t>
      </w:r>
    </w:p>
    <w:p w14:paraId="0CB82CE7" w14:textId="3E38ACCC" w:rsidR="00563E1C" w:rsidRDefault="00563E1C" w:rsidP="00563E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Adressat: </w:t>
      </w:r>
      <w:r w:rsidR="002330B5">
        <w:rPr>
          <w:rFonts w:ascii="Arial" w:hAnsi="Arial" w:cs="Arial"/>
          <w:sz w:val="20"/>
          <w:szCs w:val="20"/>
        </w:rPr>
        <w:t>Depotführende Stelle</w:t>
      </w:r>
    </w:p>
    <w:p w14:paraId="109F56B0" w14:textId="77777777" w:rsidR="00563E1C" w:rsidRDefault="00563E1C" w:rsidP="00563E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Betreff: Antrag Einzelsteuerbescheinigung</w:t>
      </w:r>
    </w:p>
    <w:p w14:paraId="4BCD5D54" w14:textId="77777777" w:rsidR="00563E1C" w:rsidRDefault="00563E1C" w:rsidP="00563E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Sehr geehrte Damen und Herren,</w:t>
      </w:r>
    </w:p>
    <w:p w14:paraId="20822C9E" w14:textId="57ACD298" w:rsidR="00563E1C" w:rsidRDefault="00563E1C" w:rsidP="00563E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 Zusammenhang mit der Dividendenzahlung am 17.06.2022 für die</w:t>
      </w:r>
      <w:r w:rsidR="007F652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 meinem Depot verwahrten ADRs der BioNTech SE (</w:t>
      </w:r>
      <w:r w:rsidRPr="00E7511F">
        <w:rPr>
          <w:rFonts w:ascii="Arial" w:hAnsi="Arial" w:cs="Arial"/>
          <w:sz w:val="20"/>
          <w:szCs w:val="20"/>
        </w:rPr>
        <w:t>ISIN US09075V1026</w:t>
      </w:r>
      <w:r>
        <w:rPr>
          <w:rFonts w:ascii="Arial" w:hAnsi="Arial" w:cs="Arial"/>
          <w:sz w:val="20"/>
          <w:szCs w:val="20"/>
        </w:rPr>
        <w:t>)</w:t>
      </w:r>
      <w:r w:rsidR="00F73F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wurde mir die Kapitalertragssteuer</w:t>
      </w:r>
      <w:r w:rsidR="00B862AE">
        <w:rPr>
          <w:rFonts w:ascii="Arial" w:hAnsi="Arial" w:cs="Arial"/>
          <w:sz w:val="20"/>
          <w:szCs w:val="20"/>
        </w:rPr>
        <w:t xml:space="preserve"> doppelt</w:t>
      </w:r>
      <w:r>
        <w:rPr>
          <w:rFonts w:ascii="Arial" w:hAnsi="Arial" w:cs="Arial"/>
          <w:sz w:val="20"/>
          <w:szCs w:val="20"/>
        </w:rPr>
        <w:t xml:space="preserve"> abgezogen. Damit </w:t>
      </w:r>
      <w:r w:rsidR="004A2772">
        <w:rPr>
          <w:rFonts w:ascii="Arial" w:hAnsi="Arial" w:cs="Arial"/>
          <w:sz w:val="20"/>
          <w:szCs w:val="20"/>
        </w:rPr>
        <w:t xml:space="preserve">der </w:t>
      </w:r>
      <w:r w:rsidR="00214CEB">
        <w:rPr>
          <w:rFonts w:ascii="Arial" w:hAnsi="Arial" w:cs="Arial"/>
          <w:sz w:val="20"/>
          <w:szCs w:val="20"/>
        </w:rPr>
        <w:t>zweite</w:t>
      </w:r>
      <w:r>
        <w:rPr>
          <w:rFonts w:ascii="Arial" w:hAnsi="Arial" w:cs="Arial"/>
          <w:sz w:val="20"/>
          <w:szCs w:val="20"/>
        </w:rPr>
        <w:t xml:space="preserve"> Steuerabzug</w:t>
      </w:r>
      <w:r w:rsidR="004A2772">
        <w:rPr>
          <w:rFonts w:ascii="Arial" w:hAnsi="Arial" w:cs="Arial"/>
          <w:sz w:val="20"/>
          <w:szCs w:val="20"/>
        </w:rPr>
        <w:t xml:space="preserve"> im Rahmen der Einkommensteuerveranlagung bzw. Körperschaftssteuerveranlagung</w:t>
      </w:r>
      <w:r>
        <w:rPr>
          <w:rFonts w:ascii="Arial" w:hAnsi="Arial" w:cs="Arial"/>
          <w:sz w:val="20"/>
          <w:szCs w:val="20"/>
        </w:rPr>
        <w:t xml:space="preserve"> rückgängig</w:t>
      </w:r>
      <w:r w:rsidR="004A2772">
        <w:rPr>
          <w:rFonts w:ascii="Arial" w:hAnsi="Arial" w:cs="Arial"/>
          <w:sz w:val="20"/>
          <w:szCs w:val="20"/>
        </w:rPr>
        <w:t xml:space="preserve"> gemacht werden kann</w:t>
      </w:r>
      <w:r>
        <w:rPr>
          <w:rFonts w:ascii="Arial" w:hAnsi="Arial" w:cs="Arial"/>
          <w:sz w:val="20"/>
          <w:szCs w:val="20"/>
        </w:rPr>
        <w:t xml:space="preserve">, würde ich Sie bitten, bei der Bank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New York Mellon eine Einzelsteuerbescheinigung für mich zu beantragen.</w:t>
      </w:r>
      <w:r w:rsidR="00FE4A76">
        <w:rPr>
          <w:rFonts w:ascii="Arial" w:hAnsi="Arial" w:cs="Arial"/>
          <w:sz w:val="20"/>
          <w:szCs w:val="20"/>
        </w:rPr>
        <w:t xml:space="preserve"> Details zum Prozess der Beantragung der Einzelsteuerbescheinigung können Sie entweder der Veröffentlichung bei WM-Datenservice entnehmen oder bei der Bank </w:t>
      </w:r>
      <w:proofErr w:type="spellStart"/>
      <w:r w:rsidR="00FE4A76">
        <w:rPr>
          <w:rFonts w:ascii="Arial" w:hAnsi="Arial" w:cs="Arial"/>
          <w:sz w:val="20"/>
          <w:szCs w:val="20"/>
        </w:rPr>
        <w:t>of</w:t>
      </w:r>
      <w:proofErr w:type="spellEnd"/>
      <w:r w:rsidR="00FE4A76">
        <w:rPr>
          <w:rFonts w:ascii="Arial" w:hAnsi="Arial" w:cs="Arial"/>
          <w:sz w:val="20"/>
          <w:szCs w:val="20"/>
        </w:rPr>
        <w:t xml:space="preserve"> New York Mellon unter </w:t>
      </w:r>
      <w:hyperlink r:id="rId4" w:history="1">
        <w:r w:rsidR="00FE4A76" w:rsidRPr="00D01764">
          <w:rPr>
            <w:rStyle w:val="Hyperlink"/>
            <w:rFonts w:ascii="Arial" w:hAnsi="Arial" w:cs="Arial"/>
            <w:sz w:val="20"/>
            <w:szCs w:val="20"/>
          </w:rPr>
          <w:t>kupon.tax@bnymellon.com</w:t>
        </w:r>
      </w:hyperlink>
      <w:r w:rsidR="00FE4A76">
        <w:rPr>
          <w:rFonts w:ascii="Arial" w:hAnsi="Arial" w:cs="Arial"/>
          <w:sz w:val="20"/>
          <w:szCs w:val="20"/>
        </w:rPr>
        <w:t xml:space="preserve"> erfragen.</w:t>
      </w:r>
      <w:r>
        <w:rPr>
          <w:rFonts w:ascii="Arial" w:hAnsi="Arial" w:cs="Arial"/>
          <w:sz w:val="20"/>
          <w:szCs w:val="20"/>
        </w:rPr>
        <w:t xml:space="preserve"> </w:t>
      </w:r>
      <w:r w:rsidRPr="00F52EF4">
        <w:rPr>
          <w:rFonts w:ascii="Arial" w:hAnsi="Arial" w:cs="Arial"/>
          <w:sz w:val="20"/>
          <w:szCs w:val="20"/>
        </w:rPr>
        <w:t xml:space="preserve">Bank </w:t>
      </w:r>
      <w:proofErr w:type="spellStart"/>
      <w:r w:rsidRPr="00F52EF4">
        <w:rPr>
          <w:rFonts w:ascii="Arial" w:hAnsi="Arial" w:cs="Arial"/>
          <w:sz w:val="20"/>
          <w:szCs w:val="20"/>
        </w:rPr>
        <w:t>of</w:t>
      </w:r>
      <w:proofErr w:type="spellEnd"/>
      <w:r w:rsidRPr="00F52EF4">
        <w:rPr>
          <w:rFonts w:ascii="Arial" w:hAnsi="Arial" w:cs="Arial"/>
          <w:sz w:val="20"/>
          <w:szCs w:val="20"/>
        </w:rPr>
        <w:t xml:space="preserve"> New York Mellon hat die Dividende</w:t>
      </w:r>
      <w:r>
        <w:rPr>
          <w:rFonts w:ascii="Arial" w:hAnsi="Arial" w:cs="Arial"/>
          <w:sz w:val="20"/>
          <w:szCs w:val="20"/>
        </w:rPr>
        <w:t xml:space="preserve"> der BioNTech SE</w:t>
      </w:r>
      <w:r w:rsidRPr="00F52EF4">
        <w:rPr>
          <w:rFonts w:ascii="Arial" w:hAnsi="Arial" w:cs="Arial"/>
          <w:sz w:val="20"/>
          <w:szCs w:val="20"/>
        </w:rPr>
        <w:t xml:space="preserve"> am 07.06.2022 als inländische Hinterle</w:t>
      </w:r>
      <w:r>
        <w:rPr>
          <w:rFonts w:ascii="Arial" w:hAnsi="Arial" w:cs="Arial"/>
          <w:sz w:val="20"/>
          <w:szCs w:val="20"/>
        </w:rPr>
        <w:t>gungsstelle der dem ADR-Programm zugrundeliegenden BioNTech SE Aktien (DE000A0V9BC4)</w:t>
      </w:r>
      <w:r w:rsidRPr="00F52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erhalten und die Kapitalertragssteuer in Höhe von 26,375% bereits einbehalten.</w:t>
      </w:r>
    </w:p>
    <w:p w14:paraId="5D265494" w14:textId="1C17EEA8" w:rsidR="008166B5" w:rsidRDefault="008166B5" w:rsidP="008166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Bitte finden Sie hier die notwendigen Daten zur Beantragung der Einzelsteuerbescheinigung bei der Bank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New York Mellon:</w:t>
      </w:r>
    </w:p>
    <w:p w14:paraId="22878F5A" w14:textId="77777777" w:rsidR="008166B5" w:rsidRDefault="008166B5" w:rsidP="008166B5">
      <w:pPr>
        <w:rPr>
          <w:rFonts w:ascii="Arial" w:hAnsi="Arial" w:cs="Arial"/>
          <w:sz w:val="20"/>
          <w:szCs w:val="20"/>
        </w:rPr>
      </w:pPr>
    </w:p>
    <w:p w14:paraId="45934484" w14:textId="77777777" w:rsidR="008166B5" w:rsidRDefault="008166B5" w:rsidP="008166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und Anschrift des wirtschaftlich Berechtigten:</w:t>
      </w:r>
    </w:p>
    <w:p w14:paraId="3DB8471B" w14:textId="77777777" w:rsidR="008166B5" w:rsidRDefault="008166B5" w:rsidP="008166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18CB7C4" w14:textId="77777777" w:rsidR="008166B5" w:rsidRDefault="008166B5" w:rsidP="008166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 </w:t>
      </w:r>
    </w:p>
    <w:p w14:paraId="6E72B5B0" w14:textId="77777777" w:rsidR="008166B5" w:rsidRDefault="008166B5" w:rsidP="008166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 </w:t>
      </w:r>
    </w:p>
    <w:p w14:paraId="41B118D3" w14:textId="77777777" w:rsidR="008166B5" w:rsidRDefault="008166B5" w:rsidP="008166B5">
      <w:pPr>
        <w:rPr>
          <w:rFonts w:ascii="Arial" w:hAnsi="Arial" w:cs="Arial"/>
          <w:sz w:val="20"/>
          <w:szCs w:val="20"/>
        </w:rPr>
      </w:pPr>
    </w:p>
    <w:p w14:paraId="4212221B" w14:textId="77777777" w:rsidR="008166B5" w:rsidRDefault="008166B5" w:rsidP="008166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Betroffene Stückzahl der ADRs (ISIN US09075V1026)</w:t>
      </w:r>
    </w:p>
    <w:p w14:paraId="03866C78" w14:textId="77777777" w:rsidR="000A3CEE" w:rsidRDefault="000A3CEE" w:rsidP="000A3C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27036DAE" w14:textId="77777777" w:rsidR="008166B5" w:rsidRDefault="008166B5" w:rsidP="00563E1C">
      <w:pPr>
        <w:rPr>
          <w:rFonts w:ascii="Arial" w:hAnsi="Arial" w:cs="Arial"/>
          <w:sz w:val="20"/>
          <w:szCs w:val="20"/>
        </w:rPr>
      </w:pPr>
    </w:p>
    <w:p w14:paraId="3CF67FB7" w14:textId="77777777" w:rsidR="00563E1C" w:rsidRDefault="00563E1C" w:rsidP="00563E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freundlichen Grüßen</w:t>
      </w:r>
    </w:p>
    <w:p w14:paraId="578E72E9" w14:textId="77777777" w:rsidR="00563E1C" w:rsidRPr="00F52EF4" w:rsidRDefault="00563E1C" w:rsidP="00563E1C">
      <w:pPr>
        <w:rPr>
          <w:rFonts w:ascii="Arial" w:hAnsi="Arial" w:cs="Arial"/>
          <w:sz w:val="20"/>
          <w:szCs w:val="20"/>
        </w:rPr>
      </w:pPr>
    </w:p>
    <w:p w14:paraId="5C0E7C77" w14:textId="77777777" w:rsidR="00A15FF1" w:rsidRDefault="00A15FF1"/>
    <w:sectPr w:rsidR="00A15FF1" w:rsidSect="00CE5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1C"/>
    <w:rsid w:val="000A3CEE"/>
    <w:rsid w:val="00214CEB"/>
    <w:rsid w:val="002330B5"/>
    <w:rsid w:val="004A2772"/>
    <w:rsid w:val="00563E1C"/>
    <w:rsid w:val="007165AA"/>
    <w:rsid w:val="007F6520"/>
    <w:rsid w:val="008166B5"/>
    <w:rsid w:val="008830A7"/>
    <w:rsid w:val="00A15FF1"/>
    <w:rsid w:val="00B00315"/>
    <w:rsid w:val="00B862AE"/>
    <w:rsid w:val="00CE5F47"/>
    <w:rsid w:val="00F73FD5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BD9DCE"/>
  <w15:chartTrackingRefBased/>
  <w15:docId w15:val="{E787433B-1D8C-4899-A5EC-2EB49B75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A27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4A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pon.tax@bnymellon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505df4-2334-4dec-8749-de67dcaf6226}" enabled="0" method="" siteId="{1b505df4-2334-4dec-8749-de67dcaf62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BioNTech SE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Schreiber</dc:creator>
  <cp:keywords/>
  <dc:description/>
  <cp:lastModifiedBy>Stephanie May</cp:lastModifiedBy>
  <cp:revision>3</cp:revision>
  <dcterms:created xsi:type="dcterms:W3CDTF">2022-07-08T15:08:00Z</dcterms:created>
  <dcterms:modified xsi:type="dcterms:W3CDTF">2022-07-08T15:08:00Z</dcterms:modified>
</cp:coreProperties>
</file>