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22450</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2623283</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22450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2"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value per share</w:t>
      </w:r>
    </w:p>
    <w:p>
      <w:pPr>
        <w:sectPr>
          <w:pgSz w:w="11900" w:h="16903" w:orient="portrait"/>
          <w:cols w:equalWidth="0" w:num="1">
            <w:col w:w="11240"/>
          </w:cols>
          <w:pgMar w:left="320" w:top="108" w:right="339" w:bottom="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7761193</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2349436</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4805228</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3071964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10/16/2024 8036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946154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11/25/2024 75000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8484750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11/26/2024 10000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1196372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11/27/2024 44374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5260094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12/06/2024 13104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1557279</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12/09/2024 53716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6538312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12/11/2024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2024-12-11T16:27:29Z</dcterms:created>
  <dcterms:modified xsi:type="dcterms:W3CDTF">2024-12-11T16:27:29Z</dcterms:modified>
</cp:coreProperties>
</file>